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D4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359">
        <w:rPr>
          <w:rFonts w:ascii="Times New Roman" w:hAnsi="Times New Roman" w:cs="Times New Roman"/>
          <w:b/>
          <w:bCs/>
          <w:sz w:val="28"/>
          <w:szCs w:val="28"/>
        </w:rPr>
        <w:t>Кто имеет право на льготы при подключении к электросетям.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6AD4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 xml:space="preserve">Пунктом 17 «Правил технологического присоединения </w:t>
      </w:r>
      <w:proofErr w:type="spellStart"/>
      <w:r w:rsidRPr="00ED635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ED6359">
        <w:rPr>
          <w:rFonts w:ascii="Times New Roman" w:hAnsi="Times New Roman" w:cs="Times New Roman"/>
          <w:sz w:val="28"/>
          <w:szCs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утвержденным Постановлением Правительства РФ от 27.12.2004 № 861 предусмотрено, что при подключении заявители - физические лица один раз в 3 года в границах субъекта Российской Федерации, могут воспользоваться льготой, если соблюдены следующие параметры: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 xml:space="preserve">- мощность </w:t>
      </w:r>
      <w:proofErr w:type="spellStart"/>
      <w:r w:rsidRPr="00ED6359">
        <w:rPr>
          <w:rFonts w:ascii="Times New Roman" w:hAnsi="Times New Roman" w:cs="Times New Roman"/>
          <w:sz w:val="28"/>
          <w:szCs w:val="28"/>
        </w:rPr>
        <w:t>энергопринимающих</w:t>
      </w:r>
      <w:proofErr w:type="spellEnd"/>
      <w:r w:rsidRPr="00ED6359">
        <w:rPr>
          <w:rFonts w:ascii="Times New Roman" w:hAnsi="Times New Roman" w:cs="Times New Roman"/>
          <w:sz w:val="28"/>
          <w:szCs w:val="28"/>
        </w:rPr>
        <w:t xml:space="preserve"> устройств не превышает 15 кВт;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категория надежности – III;</w:t>
      </w:r>
      <w:bookmarkStart w:id="0" w:name="_GoBack"/>
      <w:bookmarkEnd w:id="0"/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 xml:space="preserve">- уровень напряжения 0,4 </w:t>
      </w:r>
      <w:proofErr w:type="spellStart"/>
      <w:r w:rsidRPr="00ED635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D6359">
        <w:rPr>
          <w:rFonts w:ascii="Times New Roman" w:hAnsi="Times New Roman" w:cs="Times New Roman"/>
          <w:sz w:val="28"/>
          <w:szCs w:val="28"/>
        </w:rPr>
        <w:t xml:space="preserve"> и ниже;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расстояние от границ участка заявителя до ближайшего объекта электрической сети необходимого заявителю класса напряжения сетевой организации не более 300 м в городах и поселках городского типа и не более 500 м в сельской местности.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Минимальная льготная ставка за 1 кВт максимальной мощности предусмотрена для отдельной категории граждан: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малоимущие семьи или одиноко проживающие граждане, среднедушевой доход которых ниже величины прожиточного минимуму, установленного в соответствующем субъекте РФ;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многодетные семьи;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инвалиды войны;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участники Великой Отечественной войны;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лица, награжденные знаком «Житель блокадного Ленинграда»;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лица, награжденные знаком «Житель осажденного Севастополя»;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члены семей погибших (умерших) инвалидов войны, участников Великой Отечественной войны и ветеранов боевых действий;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инвалидам и членам семей, имеющих детей-инвалидов;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пострадавшие, подвергшиеся воздействию радиации вследствие катастрофы на Чернобыльской АЭС;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пострадавшие, подвергшимся радиационному воздействию вследствие ядерных испытаний на Семипалатинском полигоне;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 xml:space="preserve">- пострадавшие,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ED6359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ED6359">
        <w:rPr>
          <w:rFonts w:ascii="Times New Roman" w:hAnsi="Times New Roman" w:cs="Times New Roman"/>
          <w:sz w:val="28"/>
          <w:szCs w:val="28"/>
        </w:rPr>
        <w:t>;</w:t>
      </w:r>
    </w:p>
    <w:p w:rsidR="00206AD4" w:rsidRPr="00ED6359" w:rsidRDefault="00206AD4" w:rsidP="00206A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359">
        <w:rPr>
          <w:rFonts w:ascii="Times New Roman" w:hAnsi="Times New Roman" w:cs="Times New Roman"/>
          <w:sz w:val="28"/>
          <w:szCs w:val="28"/>
        </w:rPr>
        <w:t>- граждане, подвергшиеся воздействию радиации вследствие катастрофы на Чернобыльской АЭС в составе подразделений особого риска.</w:t>
      </w:r>
    </w:p>
    <w:p w:rsidR="00F856D4" w:rsidRDefault="00206AD4" w:rsidP="00206AD4">
      <w:r w:rsidRPr="00ED6359">
        <w:rPr>
          <w:rFonts w:ascii="Times New Roman" w:hAnsi="Times New Roman" w:cs="Times New Roman"/>
          <w:sz w:val="28"/>
          <w:szCs w:val="28"/>
        </w:rPr>
        <w:lastRenderedPageBreak/>
        <w:t>Также участники СВО, признанные ветеранами боевых действий наряду с другими федеральными льготниками, имеют право на льготную ставку по технологическому присоединению.</w:t>
      </w:r>
    </w:p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C2"/>
    <w:rsid w:val="00206AD4"/>
    <w:rsid w:val="00C759C2"/>
    <w:rsid w:val="00F8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C136"/>
  <w15:chartTrackingRefBased/>
  <w15:docId w15:val="{B32EA926-0C83-4FEC-AD8F-E05017AF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D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2024-07-03T10:54:00Z</dcterms:created>
  <dcterms:modified xsi:type="dcterms:W3CDTF">2024-07-03T10:55:00Z</dcterms:modified>
</cp:coreProperties>
</file>